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22DF" w:rsidRPr="001427F6" w:rsidRDefault="00F222DF" w:rsidP="00F222DF">
      <w:pPr>
        <w:pStyle w:val="ListParagraph"/>
        <w:ind w:left="1080"/>
        <w:rPr>
          <w:rFonts w:ascii="Cambria" w:hAnsi="Cambria"/>
          <w:color w:val="000000"/>
          <w:sz w:val="32"/>
          <w:szCs w:val="32"/>
          <w:shd w:val="clear" w:color="auto" w:fill="FFFFFF"/>
        </w:rPr>
      </w:pPr>
      <w:r w:rsidRPr="001427F6">
        <w:rPr>
          <w:rFonts w:ascii="Cambria" w:hAnsi="Cambria"/>
          <w:color w:val="000000"/>
          <w:sz w:val="32"/>
          <w:szCs w:val="32"/>
          <w:shd w:val="clear" w:color="auto" w:fill="FFFFFF"/>
        </w:rPr>
        <w:t xml:space="preserve">U.S. Observer Weekly Briefing </w:t>
      </w:r>
    </w:p>
    <w:p w:rsidR="00F222DF"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color w:val="000000"/>
          <w:sz w:val="28"/>
          <w:szCs w:val="28"/>
          <w:shd w:val="clear" w:color="auto" w:fill="FFFFFF"/>
        </w:rPr>
      </w:pPr>
      <w:r w:rsidRPr="001427F6">
        <w:rPr>
          <w:rFonts w:ascii="Cambria" w:hAnsi="Cambria"/>
          <w:color w:val="000000"/>
          <w:sz w:val="28"/>
          <w:szCs w:val="28"/>
          <w:shd w:val="clear" w:color="auto" w:fill="FFFFFF"/>
        </w:rPr>
        <w:t>BY KASWAR KLASRA</w:t>
      </w:r>
    </w:p>
    <w:p w:rsidR="00F222DF" w:rsidRDefault="00F222DF" w:rsidP="00F222DF">
      <w:pPr>
        <w:pStyle w:val="ListParagraph"/>
        <w:ind w:left="1080"/>
        <w:rPr>
          <w:rFonts w:ascii="Cambria" w:hAnsi="Cambria"/>
          <w:color w:val="000000"/>
          <w:shd w:val="clear" w:color="auto" w:fill="FFFFFF"/>
        </w:rPr>
      </w:pPr>
    </w:p>
    <w:p w:rsidR="00F222DF"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The America Moment: Global Institutions Strain as Trump Tests Limits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Washington’s week opens with a White House determined to reshape U.S. authority well beyond its own borders—and a world deciding how far it is prepared to follow.</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From Greenland’s icy defiance to Venezuela’s custody battle over oil funds, a pattern is now unmistakable: President Donald Trump is making bold bets on great-power leverage while America’s political bedrock—its approaching midterms—is eroding beneath him.</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Below is what matters, why, and what strategic leaders should be watching.</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1. Greenland Says No—Firmly</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 xml:space="preserve">Greenland’s political class delivered the clearest institutional pushback yet against President Trump’s years-long ambition to bring the </w:t>
      </w:r>
      <w:proofErr w:type="gramStart"/>
      <w:r w:rsidRPr="00EC1499">
        <w:rPr>
          <w:rFonts w:ascii="Cambria" w:hAnsi="Cambria"/>
          <w:color w:val="000000"/>
          <w:shd w:val="clear" w:color="auto" w:fill="FFFFFF"/>
        </w:rPr>
        <w:t>Arctic island</w:t>
      </w:r>
      <w:proofErr w:type="gramEnd"/>
      <w:r w:rsidRPr="00EC1499">
        <w:rPr>
          <w:rFonts w:ascii="Cambria" w:hAnsi="Cambria"/>
          <w:color w:val="000000"/>
          <w:shd w:val="clear" w:color="auto" w:fill="FFFFFF"/>
        </w:rPr>
        <w:t xml:space="preserve"> into U.S. control.</w:t>
      </w: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Leaders from all major parties called the idea non-negotiable and asserted Greenlandic sovereignty as non-transferable.</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Why it matters: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Signals a hard ceiling on U.S. continental expansion ambitions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Reinforces Denmark’s hand in NATO Arctic governance</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Highlights a growing coalition of small states resisting transactional diplomacy from Washington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The Arctic remains central to great-power contestation; this rejection signals that legitimacy—not military muscle—will decide the next phase.</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2. Trump Warns of Impeachment if Democrats Win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Trump is framing the November midterms as an existential event—not for Congress, but for his presidency.</w:t>
      </w: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He told Republican lawmakers that a Democratic majority would impeach and remove him.</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Strategic impact:</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Elevates midterms from routine cycle to regime-level referendum</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lastRenderedPageBreak/>
        <w:t>Raises likelihood of emergency executive actions ahead of November</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Deepens polarization, hardens donor and activist bases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Leadership takeaway: Expect policy volatility, accelerated appointments, and rule-by-executive-order if polling worsens.</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3. Minneapolis on the Boil</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A fatal ICE shooting has triggered protests and local officials fear national escalation.</w:t>
      </w: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Mayor Jacob Frey is urging restraint, warning activists not to “take Trump’s bait.”</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Indicators to track:</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Whether protests spread to sanctuary-city networks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Whether federal agencies federalize the narrative</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Implications for urban security management ahead of election season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A single misstep could transform Minneapolis from flashpoint to national movement.</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4. Trump Shields Venezuelan Revenues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Fresh off the dramatic military capture of Nicolás Maduro, Trump has signed an executive order blocking courts from seizing Venezuelan oil revenue held in U.S. accounts.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Strategic takeaways: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U.S. is now Venezuelan treasury gatekeeper</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Trump asserts unilateral custodianship over a foreign state’s economic flows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Opens a legal showdown with creditors, hedge funds, and multilateral institutions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Washington now owns Venezuela’s recovery—or its next spiral.</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5. White House Fatigue: Venezuela Focus Worries GOP</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A divide is emerging inside Trump’s own political machine.</w:t>
      </w: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Republican lawmakers and senior aides want pivot to inflation, health care, and domestic costs; instead, the president is consumed by Venezuela.</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Signals: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Foreign policy drift as domestic trouble deepens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Congressional Republicans preparing distance</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Greater internal discipline expected—or greater chaos if ignored</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The foreign-first strategy may cost Trump control of Congress—and potentially more.</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6. Iran Enters Crisis Phase</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Iran’s streets are convulsing with nationwide protests, now entering a level of intensity unseen in the Islamic Republic’s history.</w:t>
      </w: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The U.S. has moved strategic bombers into theater, suggesting target sets are already chosen.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What to watch:</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Whether Trump authorizes preemptive strikes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IRGC moves against key cities and oil terminals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Gulf allies signaling readiness—or reluctance</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A miscalculation here reverberates globally: oil markets, maritime chokepoints, and alliance unity all pivot on Tehran’s next 72 hours.</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7. U.S. Hits ISIS—Again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CENTCOM launched a large-scale strike against Islamic State assets in Syria under “Operation Hawkeye Strike,” in direct retaliation for U.S. casualties in December.</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Implications: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ISIS remains a live insurgent force despite low media profile</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U.S. posture in Syria hardens at the same time attention shifts to Iran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Heightened risk of proxy retaliation through militias in Iraq</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America is now running simultaneous operations in Venezuela, Syria, and potentially Iran—an unsustainable bandwidth trajectory.</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8. Japan Signals Snap Election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 xml:space="preserve">Japan’s first female prime minister, Sanae </w:t>
      </w:r>
      <w:proofErr w:type="spellStart"/>
      <w:r w:rsidRPr="00EC1499">
        <w:rPr>
          <w:rFonts w:ascii="Cambria" w:hAnsi="Cambria"/>
          <w:color w:val="000000"/>
          <w:shd w:val="clear" w:color="auto" w:fill="FFFFFF"/>
        </w:rPr>
        <w:t>Takaichi</w:t>
      </w:r>
      <w:proofErr w:type="spellEnd"/>
      <w:r w:rsidRPr="00EC1499">
        <w:rPr>
          <w:rFonts w:ascii="Cambria" w:hAnsi="Cambria"/>
          <w:color w:val="000000"/>
          <w:shd w:val="clear" w:color="auto" w:fill="FFFFFF"/>
        </w:rPr>
        <w:t>, is leaning toward calling an early election amid high approval ratings.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Why it matters: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A stable, hawkish Japan strengthens the U.S.-led Indo-Pacific coalition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Snap polls could give Tokyo a mandate for military restructuring</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Creates predictability as Washington’s reliability becomes fluid</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 xml:space="preserve">Tokyo is the most important U.S. ally with the least drama—if </w:t>
      </w:r>
      <w:proofErr w:type="spellStart"/>
      <w:r w:rsidRPr="00EC1499">
        <w:rPr>
          <w:rFonts w:ascii="Cambria" w:hAnsi="Cambria"/>
          <w:color w:val="000000"/>
          <w:shd w:val="clear" w:color="auto" w:fill="FFFFFF"/>
        </w:rPr>
        <w:t>Takaichi</w:t>
      </w:r>
      <w:proofErr w:type="spellEnd"/>
      <w:r w:rsidRPr="00EC1499">
        <w:rPr>
          <w:rFonts w:ascii="Cambria" w:hAnsi="Cambria"/>
          <w:color w:val="000000"/>
          <w:shd w:val="clear" w:color="auto" w:fill="FFFFFF"/>
        </w:rPr>
        <w:t xml:space="preserve"> consolidates power.</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9. Russia Escalates Missile Warfare</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 xml:space="preserve">Moscow fired its new </w:t>
      </w:r>
      <w:proofErr w:type="spellStart"/>
      <w:r w:rsidRPr="00EC1499">
        <w:rPr>
          <w:rFonts w:ascii="Cambria" w:hAnsi="Cambria"/>
          <w:color w:val="000000"/>
          <w:shd w:val="clear" w:color="auto" w:fill="FFFFFF"/>
        </w:rPr>
        <w:t>Oreshnik</w:t>
      </w:r>
      <w:proofErr w:type="spellEnd"/>
      <w:r w:rsidRPr="00EC1499">
        <w:rPr>
          <w:rFonts w:ascii="Cambria" w:hAnsi="Cambria"/>
          <w:color w:val="000000"/>
          <w:shd w:val="clear" w:color="auto" w:fill="FFFFFF"/>
        </w:rPr>
        <w:t xml:space="preserve"> hypersonic ballistic missile into western Ukraine, prompting an emergency U.N. Security Council meeting.</w:t>
      </w: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Casualties were modest, but infrastructure damage severe.</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Strategic meaning:</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Russia validates next-generation strike capability</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Missile saturation tactics may define 2026 conflict pattern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UN diplomacy offers symbolism, not constraint</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With Ukraine fatigued and U.S. politics fractured, Russia sees window for momentum.</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10. The Common Thread: A White House Stretching Power</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Across the week’s headlines runs a single cable: an administration expanding U.S. reach abroad even as domestic institutions crack under the strain.</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Three big conclusions for decision-makers: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Overextension is real: America is prosecuting three theaters simultaneously—Eurasia, Middle East, and the Caribbean—with elections months away.</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Checks on power are shifting outward: Cities, allies, courts, and even Greenland are asserting agency, not just opposing camps in Congress.</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2026 midterms are the master variable: Every foreign action is calibrated to an internal political clock ticking toward November.</w:t>
      </w:r>
    </w:p>
    <w:p w:rsidR="00F222DF" w:rsidRPr="00EC1499" w:rsidRDefault="00F222DF" w:rsidP="00F222DF">
      <w:pPr>
        <w:pStyle w:val="ListParagraph"/>
        <w:ind w:left="1080"/>
        <w:rPr>
          <w:rFonts w:ascii="Cambria" w:hAnsi="Cambria"/>
          <w:color w:val="000000"/>
          <w:shd w:val="clear" w:color="auto" w:fill="FFFFFF"/>
        </w:rPr>
      </w:pPr>
    </w:p>
    <w:p w:rsidR="00F222DF" w:rsidRPr="001427F6" w:rsidRDefault="00F222DF" w:rsidP="00F222DF">
      <w:pPr>
        <w:pStyle w:val="ListParagraph"/>
        <w:ind w:left="1080"/>
        <w:rPr>
          <w:rFonts w:ascii="Cambria" w:hAnsi="Cambria"/>
          <w:b/>
          <w:bCs/>
          <w:color w:val="000000"/>
          <w:shd w:val="clear" w:color="auto" w:fill="FFFFFF"/>
        </w:rPr>
      </w:pPr>
      <w:r w:rsidRPr="001427F6">
        <w:rPr>
          <w:rFonts w:ascii="Cambria" w:hAnsi="Cambria"/>
          <w:b/>
          <w:bCs/>
          <w:color w:val="000000"/>
          <w:shd w:val="clear" w:color="auto" w:fill="FFFFFF"/>
        </w:rPr>
        <w:t>Executive Outlook</w:t>
      </w:r>
    </w:p>
    <w:p w:rsidR="00F222DF" w:rsidRPr="00EC1499" w:rsidRDefault="00F222DF" w:rsidP="00F222DF">
      <w:pPr>
        <w:pStyle w:val="ListParagraph"/>
        <w:ind w:left="1080"/>
        <w:rPr>
          <w:rFonts w:ascii="Cambria" w:hAnsi="Cambria"/>
          <w:color w:val="000000"/>
          <w:shd w:val="clear" w:color="auto" w:fill="FFFFFF"/>
        </w:rPr>
      </w:pP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Expect volatility to increase.</w:t>
      </w: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lastRenderedPageBreak/>
        <w:t>Expect allies to hedge.</w:t>
      </w:r>
    </w:p>
    <w:p w:rsidR="00F222DF" w:rsidRPr="00EC1499" w:rsidRDefault="00F222DF" w:rsidP="00F222DF">
      <w:pPr>
        <w:pStyle w:val="ListParagraph"/>
        <w:ind w:left="1080"/>
        <w:rPr>
          <w:rFonts w:ascii="Cambria" w:hAnsi="Cambria"/>
          <w:color w:val="000000"/>
          <w:shd w:val="clear" w:color="auto" w:fill="FFFFFF"/>
        </w:rPr>
      </w:pPr>
      <w:r w:rsidRPr="00EC1499">
        <w:rPr>
          <w:rFonts w:ascii="Cambria" w:hAnsi="Cambria"/>
          <w:color w:val="000000"/>
          <w:shd w:val="clear" w:color="auto" w:fill="FFFFFF"/>
        </w:rPr>
        <w:t>Expect adversaries to test boundaries.</w:t>
      </w:r>
    </w:p>
    <w:p w:rsidR="00F222DF" w:rsidRPr="00EC1499" w:rsidRDefault="00F222DF" w:rsidP="00F222DF">
      <w:pPr>
        <w:pStyle w:val="ListParagraph"/>
        <w:ind w:left="1080"/>
        <w:rPr>
          <w:rFonts w:ascii="Cambria" w:hAnsi="Cambria"/>
          <w:color w:val="000000"/>
          <w:shd w:val="clear" w:color="auto" w:fill="FFFFFF"/>
        </w:rPr>
      </w:pPr>
    </w:p>
    <w:p w:rsidR="00F222DF" w:rsidRDefault="00F222DF" w:rsidP="00F222DF">
      <w:pPr>
        <w:pStyle w:val="ListParagraph"/>
        <w:ind w:left="1080"/>
        <w:jc w:val="both"/>
        <w:rPr>
          <w:rFonts w:ascii="Cambria" w:hAnsi="Cambria"/>
          <w:color w:val="000000"/>
          <w:shd w:val="clear" w:color="auto" w:fill="FFFFFF"/>
        </w:rPr>
      </w:pPr>
      <w:r w:rsidRPr="00EC1499">
        <w:rPr>
          <w:rFonts w:ascii="Cambria" w:hAnsi="Cambria"/>
          <w:color w:val="000000"/>
          <w:shd w:val="clear" w:color="auto" w:fill="FFFFFF"/>
        </w:rPr>
        <w:t>The United States is projecting power harder, faster, and farther—while the world watches to see whether the country still has the institutional stamina to sustain it.</w:t>
      </w:r>
    </w:p>
    <w:p w:rsidR="00F222DF" w:rsidRDefault="00F222DF" w:rsidP="00F222DF">
      <w:pPr>
        <w:pStyle w:val="ListParagraph"/>
        <w:ind w:left="1080"/>
        <w:jc w:val="both"/>
        <w:rPr>
          <w:rFonts w:ascii="Cambria" w:hAnsi="Cambria"/>
          <w:color w:val="000000"/>
          <w:shd w:val="clear" w:color="auto" w:fill="FFFFFF"/>
        </w:rPr>
      </w:pPr>
    </w:p>
    <w:p w:rsidR="00F222DF" w:rsidRDefault="00F222DF" w:rsidP="00F222DF">
      <w:pPr>
        <w:pStyle w:val="ListParagraph"/>
        <w:ind w:left="1080"/>
        <w:jc w:val="both"/>
        <w:rPr>
          <w:rFonts w:ascii="Cambria" w:hAnsi="Cambria"/>
          <w:color w:val="000000"/>
          <w:shd w:val="clear" w:color="auto" w:fill="FFFFFF"/>
        </w:rPr>
      </w:pPr>
      <w:r>
        <w:rPr>
          <w:rFonts w:ascii="Cambria" w:hAnsi="Cambria"/>
          <w:color w:val="000000"/>
          <w:shd w:val="clear" w:color="auto" w:fill="FFFFFF"/>
        </w:rPr>
        <w:t>Ends</w:t>
      </w:r>
    </w:p>
    <w:p w:rsidR="00F222DF" w:rsidRPr="001427F6" w:rsidRDefault="00F222DF" w:rsidP="00F222DF">
      <w:pPr>
        <w:pStyle w:val="ListParagraph"/>
        <w:ind w:left="1080"/>
        <w:jc w:val="both"/>
        <w:rPr>
          <w:rFonts w:ascii="Cambria" w:hAnsi="Cambria"/>
          <w:color w:val="000000"/>
          <w:shd w:val="clear" w:color="auto" w:fill="FFFFFF"/>
        </w:rPr>
      </w:pPr>
    </w:p>
    <w:p w:rsidR="00F222DF" w:rsidRDefault="00F222DF" w:rsidP="00F222DF">
      <w:pPr>
        <w:pStyle w:val="ListParagraph"/>
        <w:ind w:left="1080"/>
        <w:jc w:val="both"/>
        <w:rPr>
          <w:rFonts w:ascii="Cambria" w:hAnsi="Cambria"/>
          <w:color w:val="000000"/>
          <w:shd w:val="clear" w:color="auto" w:fill="FFFFFF"/>
        </w:rPr>
      </w:pPr>
    </w:p>
    <w:p w:rsidR="00F222DF" w:rsidRDefault="00F222DF" w:rsidP="00F222DF">
      <w:pPr>
        <w:pStyle w:val="ListParagraph"/>
        <w:ind w:left="1080"/>
        <w:jc w:val="both"/>
        <w:rPr>
          <w:rFonts w:ascii="Cambria" w:hAnsi="Cambria"/>
          <w:color w:val="000000"/>
          <w:shd w:val="clear" w:color="auto" w:fill="FFFFFF"/>
        </w:rPr>
      </w:pPr>
    </w:p>
    <w:p w:rsidR="00F222DF" w:rsidRPr="001427F6" w:rsidRDefault="00F222DF" w:rsidP="00F222DF">
      <w:pPr>
        <w:pStyle w:val="Heading2"/>
        <w:rPr>
          <w:lang w:val="en-PK"/>
        </w:rPr>
      </w:pPr>
      <w:r w:rsidRPr="001427F6">
        <w:rPr>
          <w:rStyle w:val="Strong"/>
        </w:rPr>
        <w:t>Top Ten Stories Shaping the U.S. Today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9"/>
        <w:gridCol w:w="2099"/>
        <w:gridCol w:w="5288"/>
      </w:tblGrid>
      <w:tr w:rsidR="00F222DF" w:rsidTr="0009510A">
        <w:trPr>
          <w:tblHeader/>
          <w:tblCellSpacing w:w="15" w:type="dxa"/>
        </w:trPr>
        <w:tc>
          <w:tcPr>
            <w:tcW w:w="0" w:type="auto"/>
            <w:vAlign w:val="center"/>
            <w:hideMark/>
          </w:tcPr>
          <w:p w:rsidR="00F222DF" w:rsidRDefault="00F222DF" w:rsidP="0009510A">
            <w:pPr>
              <w:jc w:val="center"/>
              <w:rPr>
                <w:b/>
                <w:bCs/>
              </w:rPr>
            </w:pPr>
            <w:r>
              <w:rPr>
                <w:rStyle w:val="Strong"/>
              </w:rPr>
              <w:t>Title</w:t>
            </w:r>
          </w:p>
        </w:tc>
        <w:tc>
          <w:tcPr>
            <w:tcW w:w="0" w:type="auto"/>
            <w:vAlign w:val="center"/>
            <w:hideMark/>
          </w:tcPr>
          <w:p w:rsidR="00F222DF" w:rsidRDefault="00F222DF" w:rsidP="0009510A">
            <w:pPr>
              <w:jc w:val="center"/>
              <w:rPr>
                <w:b/>
                <w:bCs/>
              </w:rPr>
            </w:pPr>
            <w:r>
              <w:rPr>
                <w:rStyle w:val="Strong"/>
              </w:rPr>
              <w:t>Summary</w:t>
            </w:r>
          </w:p>
        </w:tc>
        <w:tc>
          <w:tcPr>
            <w:tcW w:w="0" w:type="auto"/>
            <w:vAlign w:val="center"/>
            <w:hideMark/>
          </w:tcPr>
          <w:p w:rsidR="00F222DF" w:rsidRDefault="00F222DF" w:rsidP="0009510A">
            <w:pPr>
              <w:jc w:val="center"/>
              <w:rPr>
                <w:b/>
                <w:bCs/>
              </w:rPr>
            </w:pPr>
            <w:r>
              <w:rPr>
                <w:rStyle w:val="Strong"/>
              </w:rPr>
              <w:t>Link</w:t>
            </w:r>
          </w:p>
        </w:tc>
      </w:tr>
      <w:tr w:rsidR="00F222DF" w:rsidTr="0009510A">
        <w:trPr>
          <w:tblCellSpacing w:w="15" w:type="dxa"/>
        </w:trPr>
        <w:tc>
          <w:tcPr>
            <w:tcW w:w="0" w:type="auto"/>
            <w:vAlign w:val="center"/>
            <w:hideMark/>
          </w:tcPr>
          <w:p w:rsidR="00F222DF" w:rsidRDefault="00F222DF" w:rsidP="0009510A">
            <w:r>
              <w:t>Greenland’s party leaders firmly reject Trump’s push for US control of the island</w:t>
            </w:r>
          </w:p>
        </w:tc>
        <w:tc>
          <w:tcPr>
            <w:tcW w:w="0" w:type="auto"/>
            <w:vAlign w:val="center"/>
            <w:hideMark/>
          </w:tcPr>
          <w:p w:rsidR="00F222DF" w:rsidRDefault="00F222DF" w:rsidP="0009510A">
            <w:r>
              <w:t>Greenland’s political leadership rejected President Trump’s calls for the U.S. to take control of the island, insisting its future be decided solely by Greenlanders. The stance signals fierce resistance to any U.S. takeover attempt.</w:t>
            </w:r>
          </w:p>
        </w:tc>
        <w:tc>
          <w:tcPr>
            <w:tcW w:w="0" w:type="auto"/>
            <w:vAlign w:val="center"/>
            <w:hideMark/>
          </w:tcPr>
          <w:p w:rsidR="00F222DF" w:rsidRDefault="00F222DF" w:rsidP="0009510A">
            <w:hyperlink r:id="rId4" w:tgtFrame="_new" w:history="1">
              <w:r>
                <w:rPr>
                  <w:rStyle w:val="Hyperlink"/>
                </w:rPr>
                <w:t>https://www.stripes.com/theaters/europe/2026-01-10/greenland-lawmakers-reject-us-takeover-20361969.html</w:t>
              </w:r>
            </w:hyperlink>
          </w:p>
        </w:tc>
      </w:tr>
      <w:tr w:rsidR="00F222DF" w:rsidTr="0009510A">
        <w:trPr>
          <w:tblCellSpacing w:w="15" w:type="dxa"/>
        </w:trPr>
        <w:tc>
          <w:tcPr>
            <w:tcW w:w="0" w:type="auto"/>
            <w:vAlign w:val="center"/>
            <w:hideMark/>
          </w:tcPr>
          <w:p w:rsidR="00F222DF" w:rsidRDefault="00F222DF" w:rsidP="0009510A">
            <w:r>
              <w:t>US president warns of impeachment if Democrats win midterm elections</w:t>
            </w:r>
          </w:p>
        </w:tc>
        <w:tc>
          <w:tcPr>
            <w:tcW w:w="0" w:type="auto"/>
            <w:vAlign w:val="center"/>
            <w:hideMark/>
          </w:tcPr>
          <w:p w:rsidR="00F222DF" w:rsidRDefault="00F222DF" w:rsidP="0009510A">
            <w:r>
              <w:t>President Trump warned Republican lawmakers that Democrats will impeach and remove him from office if they win control of Congress in the 2026 midterms—turning the election into a referendum on his presidency.</w:t>
            </w:r>
          </w:p>
        </w:tc>
        <w:tc>
          <w:tcPr>
            <w:tcW w:w="0" w:type="auto"/>
            <w:vAlign w:val="center"/>
            <w:hideMark/>
          </w:tcPr>
          <w:p w:rsidR="00F222DF" w:rsidRDefault="00F222DF" w:rsidP="0009510A">
            <w:hyperlink r:id="rId5" w:tgtFrame="_new" w:history="1">
              <w:r>
                <w:rPr>
                  <w:rStyle w:val="Hyperlink"/>
                </w:rPr>
                <w:t>https://www.muslimnetwork.tv/us-president-warns-of-impeachment-if-democrats-win-midterm-elections/</w:t>
              </w:r>
            </w:hyperlink>
          </w:p>
        </w:tc>
      </w:tr>
      <w:tr w:rsidR="00F222DF" w:rsidTr="0009510A">
        <w:trPr>
          <w:tblCellSpacing w:w="15" w:type="dxa"/>
        </w:trPr>
        <w:tc>
          <w:tcPr>
            <w:tcW w:w="0" w:type="auto"/>
            <w:vAlign w:val="center"/>
            <w:hideMark/>
          </w:tcPr>
          <w:p w:rsidR="00F222DF" w:rsidRDefault="00F222DF" w:rsidP="0009510A">
            <w:r>
              <w:t>Minneapolis mayor urges activists to avoid Trump’s ‘bait’ after fatal ICE shooting</w:t>
            </w:r>
          </w:p>
        </w:tc>
        <w:tc>
          <w:tcPr>
            <w:tcW w:w="0" w:type="auto"/>
            <w:vAlign w:val="center"/>
            <w:hideMark/>
          </w:tcPr>
          <w:p w:rsidR="00F222DF" w:rsidRDefault="00F222DF" w:rsidP="0009510A">
            <w:r>
              <w:t xml:space="preserve">Following an ICE agent’s fatal shooting of a motorist, Minneapolis Mayor Jacob Frey appealed for calm, warning </w:t>
            </w:r>
            <w:r>
              <w:lastRenderedPageBreak/>
              <w:t>protesters that unrest would serve Trump’s interests. Protests are expected to escalate nevertheless.</w:t>
            </w:r>
          </w:p>
        </w:tc>
        <w:tc>
          <w:tcPr>
            <w:tcW w:w="0" w:type="auto"/>
            <w:vAlign w:val="center"/>
            <w:hideMark/>
          </w:tcPr>
          <w:p w:rsidR="00F222DF" w:rsidRDefault="00F222DF" w:rsidP="0009510A">
            <w:hyperlink r:id="rId6" w:tgtFrame="_new" w:history="1">
              <w:r>
                <w:rPr>
                  <w:rStyle w:val="Hyperlink"/>
                </w:rPr>
                <w:t>https://www.reuters.com/world/us/fatal-ice-shooting-minneapolis-activist-sets-stage-national-protests-2026-01-10/</w:t>
              </w:r>
            </w:hyperlink>
          </w:p>
        </w:tc>
      </w:tr>
      <w:tr w:rsidR="00F222DF" w:rsidTr="0009510A">
        <w:trPr>
          <w:tblCellSpacing w:w="15" w:type="dxa"/>
        </w:trPr>
        <w:tc>
          <w:tcPr>
            <w:tcW w:w="0" w:type="auto"/>
            <w:vAlign w:val="center"/>
            <w:hideMark/>
          </w:tcPr>
          <w:p w:rsidR="00F222DF" w:rsidRDefault="00F222DF" w:rsidP="0009510A">
            <w:r>
              <w:t>Trump moves to block courts from seizing Venezuelan oil revenue in U.S. accounts</w:t>
            </w:r>
          </w:p>
        </w:tc>
        <w:tc>
          <w:tcPr>
            <w:tcW w:w="0" w:type="auto"/>
            <w:vAlign w:val="center"/>
            <w:hideMark/>
          </w:tcPr>
          <w:p w:rsidR="00F222DF" w:rsidRDefault="00F222DF" w:rsidP="0009510A">
            <w:r>
              <w:t>Trump signed an emergency order preventing courts and creditors from seizing Venezuelan oil revenue held in U.S. Treasury accounts, declaring funds should support peace and stability in Venezuela following Maduro’s capture.</w:t>
            </w:r>
          </w:p>
        </w:tc>
        <w:tc>
          <w:tcPr>
            <w:tcW w:w="0" w:type="auto"/>
            <w:vAlign w:val="center"/>
            <w:hideMark/>
          </w:tcPr>
          <w:p w:rsidR="00F222DF" w:rsidRDefault="00F222DF" w:rsidP="0009510A">
            <w:hyperlink r:id="rId7" w:tgtFrame="_new" w:history="1">
              <w:r>
                <w:rPr>
                  <w:rStyle w:val="Hyperlink"/>
                </w:rPr>
                <w:t>https://www.reuters.com/business/energy/trump-signs-order-protect-venezuelan-oil-revenue-held-us-accounts-2026-01-10/</w:t>
              </w:r>
            </w:hyperlink>
          </w:p>
        </w:tc>
      </w:tr>
      <w:tr w:rsidR="00F222DF" w:rsidTr="0009510A">
        <w:trPr>
          <w:tblCellSpacing w:w="15" w:type="dxa"/>
        </w:trPr>
        <w:tc>
          <w:tcPr>
            <w:tcW w:w="0" w:type="auto"/>
            <w:vAlign w:val="center"/>
            <w:hideMark/>
          </w:tcPr>
          <w:p w:rsidR="00F222DF" w:rsidRDefault="00F222DF" w:rsidP="0009510A">
            <w:r>
              <w:t>Trump’s Venezuela focus frustrates senior aides ahead of midterms</w:t>
            </w:r>
          </w:p>
        </w:tc>
        <w:tc>
          <w:tcPr>
            <w:tcW w:w="0" w:type="auto"/>
            <w:vAlign w:val="center"/>
            <w:hideMark/>
          </w:tcPr>
          <w:p w:rsidR="00F222DF" w:rsidRDefault="00F222DF" w:rsidP="0009510A">
            <w:r>
              <w:t>Trump’s fixation on Venezuela—especially the capture of Maduro—is frustrating aides and GOP lawmakers who want attention on the U.S. economy and health care amid rising voter anger and midterm vulnerability.</w:t>
            </w:r>
          </w:p>
        </w:tc>
        <w:tc>
          <w:tcPr>
            <w:tcW w:w="0" w:type="auto"/>
            <w:vAlign w:val="center"/>
            <w:hideMark/>
          </w:tcPr>
          <w:p w:rsidR="00F222DF" w:rsidRDefault="00F222DF" w:rsidP="0009510A">
            <w:hyperlink r:id="rId8" w:tgtFrame="_new" w:history="1">
              <w:r>
                <w:rPr>
                  <w:rStyle w:val="Hyperlink"/>
                </w:rPr>
                <w:t>https://www.reuters.com/world/us/trumps-venezuela-focus-frustrates-top-aides-worried-about-midterm-elections-2026-01-09/</w:t>
              </w:r>
            </w:hyperlink>
          </w:p>
        </w:tc>
      </w:tr>
      <w:tr w:rsidR="00F222DF" w:rsidTr="0009510A">
        <w:trPr>
          <w:tblCellSpacing w:w="15" w:type="dxa"/>
        </w:trPr>
        <w:tc>
          <w:tcPr>
            <w:tcW w:w="0" w:type="auto"/>
            <w:vAlign w:val="center"/>
            <w:hideMark/>
          </w:tcPr>
          <w:p w:rsidR="00F222DF" w:rsidRDefault="00F222DF" w:rsidP="0009510A">
            <w:r>
              <w:t>Iran protests reach boiling point as U.S. bombers move into position</w:t>
            </w:r>
          </w:p>
        </w:tc>
        <w:tc>
          <w:tcPr>
            <w:tcW w:w="0" w:type="auto"/>
            <w:vAlign w:val="center"/>
            <w:hideMark/>
          </w:tcPr>
          <w:p w:rsidR="00F222DF" w:rsidRDefault="00F222DF" w:rsidP="0009510A">
            <w:r>
              <w:t>With mass protests rocking Iran, the U.S. has shifted military aircraft into forward bases, putting forces at maximum readiness as the regime struggles to maintain nationwide control.</w:t>
            </w:r>
          </w:p>
        </w:tc>
        <w:tc>
          <w:tcPr>
            <w:tcW w:w="0" w:type="auto"/>
            <w:vAlign w:val="center"/>
            <w:hideMark/>
          </w:tcPr>
          <w:p w:rsidR="00F222DF" w:rsidRDefault="00F222DF" w:rsidP="0009510A">
            <w:hyperlink r:id="rId9" w:tgtFrame="_new" w:history="1">
              <w:r>
                <w:rPr>
                  <w:rStyle w:val="Hyperlink"/>
                </w:rPr>
                <w:t>https://theislamabadtelegraph.com/iran-protests-trigger-us-strike-on-iran/</w:t>
              </w:r>
            </w:hyperlink>
          </w:p>
        </w:tc>
      </w:tr>
      <w:tr w:rsidR="00F222DF" w:rsidTr="0009510A">
        <w:trPr>
          <w:tblCellSpacing w:w="15" w:type="dxa"/>
        </w:trPr>
        <w:tc>
          <w:tcPr>
            <w:tcW w:w="0" w:type="auto"/>
            <w:vAlign w:val="center"/>
            <w:hideMark/>
          </w:tcPr>
          <w:p w:rsidR="00F222DF" w:rsidRDefault="00F222DF" w:rsidP="0009510A">
            <w:r>
              <w:t xml:space="preserve">U.S. military strikes Islamic </w:t>
            </w:r>
            <w:r>
              <w:lastRenderedPageBreak/>
              <w:t>State targets in Syria</w:t>
            </w:r>
          </w:p>
        </w:tc>
        <w:tc>
          <w:tcPr>
            <w:tcW w:w="0" w:type="auto"/>
            <w:vAlign w:val="center"/>
            <w:hideMark/>
          </w:tcPr>
          <w:p w:rsidR="00F222DF" w:rsidRDefault="00F222DF" w:rsidP="0009510A">
            <w:r>
              <w:lastRenderedPageBreak/>
              <w:t xml:space="preserve">The U.S. launched major airstrikes on ISIS targets in Syria </w:t>
            </w:r>
            <w:r>
              <w:lastRenderedPageBreak/>
              <w:t>under Operation Hawkeye Strike, in retaliation for a deadly December attack on American forces. CENTCOM confirmed broad targeting across militant sites.</w:t>
            </w:r>
          </w:p>
        </w:tc>
        <w:tc>
          <w:tcPr>
            <w:tcW w:w="0" w:type="auto"/>
            <w:vAlign w:val="center"/>
            <w:hideMark/>
          </w:tcPr>
          <w:p w:rsidR="00F222DF" w:rsidRDefault="00F222DF" w:rsidP="0009510A">
            <w:hyperlink r:id="rId10" w:tgtFrame="_new" w:history="1">
              <w:r>
                <w:rPr>
                  <w:rStyle w:val="Hyperlink"/>
                </w:rPr>
                <w:t>https://www.bbc.com/news/articles/cly9597r4qpo</w:t>
              </w:r>
            </w:hyperlink>
          </w:p>
        </w:tc>
      </w:tr>
      <w:tr w:rsidR="00F222DF" w:rsidTr="0009510A">
        <w:trPr>
          <w:tblCellSpacing w:w="15" w:type="dxa"/>
        </w:trPr>
        <w:tc>
          <w:tcPr>
            <w:tcW w:w="0" w:type="auto"/>
            <w:vAlign w:val="center"/>
            <w:hideMark/>
          </w:tcPr>
          <w:p w:rsidR="00F222DF" w:rsidRDefault="00F222DF" w:rsidP="0009510A">
            <w:r>
              <w:t xml:space="preserve">Japan PM </w:t>
            </w:r>
            <w:proofErr w:type="spellStart"/>
            <w:r>
              <w:t>Takaichi</w:t>
            </w:r>
            <w:proofErr w:type="spellEnd"/>
            <w:r>
              <w:t xml:space="preserve"> may call early election</w:t>
            </w:r>
          </w:p>
        </w:tc>
        <w:tc>
          <w:tcPr>
            <w:tcW w:w="0" w:type="auto"/>
            <w:vAlign w:val="center"/>
            <w:hideMark/>
          </w:tcPr>
          <w:p w:rsidR="00F222DF" w:rsidRDefault="00F222DF" w:rsidP="0009510A">
            <w:r>
              <w:t xml:space="preserve">Japan’s first female PM, Sanae </w:t>
            </w:r>
            <w:proofErr w:type="spellStart"/>
            <w:r>
              <w:t>Takaichi</w:t>
            </w:r>
            <w:proofErr w:type="spellEnd"/>
            <w:r>
              <w:t>, may dissolve parliament and call early elections to capitalize on strong approval ratings and secure a fresh public mandate.</w:t>
            </w:r>
          </w:p>
        </w:tc>
        <w:tc>
          <w:tcPr>
            <w:tcW w:w="0" w:type="auto"/>
            <w:vAlign w:val="center"/>
            <w:hideMark/>
          </w:tcPr>
          <w:p w:rsidR="00F222DF" w:rsidRDefault="00F222DF" w:rsidP="0009510A">
            <w:hyperlink r:id="rId11" w:tgtFrame="_new" w:history="1">
              <w:r>
                <w:rPr>
                  <w:rStyle w:val="Hyperlink"/>
                </w:rPr>
                <w:t>https://www.reuters.com/business/media-telecom/japans-coalition-partner-head-signals-snap-election-may-be-nearing-2026-01-11/</w:t>
              </w:r>
            </w:hyperlink>
          </w:p>
        </w:tc>
      </w:tr>
    </w:tbl>
    <w:p w:rsidR="00F222DF" w:rsidRDefault="00F222DF" w:rsidP="00F222DF">
      <w:pPr>
        <w:jc w:val="both"/>
      </w:pPr>
      <w:r>
        <w:t>Ends</w:t>
      </w:r>
    </w:p>
    <w:p w:rsidR="00F222DF" w:rsidRDefault="00F222DF" w:rsidP="00F222DF">
      <w:pPr>
        <w:jc w:val="both"/>
      </w:pPr>
    </w:p>
    <w:sectPr w:rsidR="00F222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2DF"/>
    <w:rsid w:val="00136A6E"/>
    <w:rsid w:val="003B70AB"/>
    <w:rsid w:val="00497730"/>
    <w:rsid w:val="004C07FA"/>
    <w:rsid w:val="005978F8"/>
    <w:rsid w:val="00951C4D"/>
    <w:rsid w:val="00F222DF"/>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D988C"/>
  <w15:chartTrackingRefBased/>
  <w15:docId w15:val="{04A918A0-F864-984F-A36E-85ABEB11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2DF"/>
    <w:rPr>
      <w:lang w:val="en-US"/>
    </w:rPr>
  </w:style>
  <w:style w:type="paragraph" w:styleId="Heading1">
    <w:name w:val="heading 1"/>
    <w:basedOn w:val="Normal"/>
    <w:next w:val="Normal"/>
    <w:link w:val="Heading1Char"/>
    <w:uiPriority w:val="9"/>
    <w:qFormat/>
    <w:rsid w:val="00F222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222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22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22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22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22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2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2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2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2DF"/>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F222DF"/>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F222DF"/>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F222DF"/>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F222DF"/>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F222D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F222D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F222D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F222D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F222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2D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F222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2D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F222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22DF"/>
    <w:rPr>
      <w:i/>
      <w:iCs/>
      <w:color w:val="404040" w:themeColor="text1" w:themeTint="BF"/>
      <w:lang w:val="en-US"/>
    </w:rPr>
  </w:style>
  <w:style w:type="paragraph" w:styleId="ListParagraph">
    <w:name w:val="List Paragraph"/>
    <w:basedOn w:val="Normal"/>
    <w:uiPriority w:val="34"/>
    <w:qFormat/>
    <w:rsid w:val="00F222DF"/>
    <w:pPr>
      <w:ind w:left="720"/>
      <w:contextualSpacing/>
    </w:pPr>
  </w:style>
  <w:style w:type="character" w:styleId="IntenseEmphasis">
    <w:name w:val="Intense Emphasis"/>
    <w:basedOn w:val="DefaultParagraphFont"/>
    <w:uiPriority w:val="21"/>
    <w:qFormat/>
    <w:rsid w:val="00F222DF"/>
    <w:rPr>
      <w:i/>
      <w:iCs/>
      <w:color w:val="2F5496" w:themeColor="accent1" w:themeShade="BF"/>
    </w:rPr>
  </w:style>
  <w:style w:type="paragraph" w:styleId="IntenseQuote">
    <w:name w:val="Intense Quote"/>
    <w:basedOn w:val="Normal"/>
    <w:next w:val="Normal"/>
    <w:link w:val="IntenseQuoteChar"/>
    <w:uiPriority w:val="30"/>
    <w:qFormat/>
    <w:rsid w:val="00F222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22DF"/>
    <w:rPr>
      <w:i/>
      <w:iCs/>
      <w:color w:val="2F5496" w:themeColor="accent1" w:themeShade="BF"/>
      <w:lang w:val="en-US"/>
    </w:rPr>
  </w:style>
  <w:style w:type="character" w:styleId="IntenseReference">
    <w:name w:val="Intense Reference"/>
    <w:basedOn w:val="DefaultParagraphFont"/>
    <w:uiPriority w:val="32"/>
    <w:qFormat/>
    <w:rsid w:val="00F222DF"/>
    <w:rPr>
      <w:b/>
      <w:bCs/>
      <w:smallCaps/>
      <w:color w:val="2F5496" w:themeColor="accent1" w:themeShade="BF"/>
      <w:spacing w:val="5"/>
    </w:rPr>
  </w:style>
  <w:style w:type="character" w:styleId="Hyperlink">
    <w:name w:val="Hyperlink"/>
    <w:basedOn w:val="DefaultParagraphFont"/>
    <w:uiPriority w:val="99"/>
    <w:unhideWhenUsed/>
    <w:rsid w:val="00F222DF"/>
    <w:rPr>
      <w:color w:val="0563C1" w:themeColor="hyperlink"/>
      <w:u w:val="single"/>
    </w:rPr>
  </w:style>
  <w:style w:type="character" w:styleId="Strong">
    <w:name w:val="Strong"/>
    <w:basedOn w:val="DefaultParagraphFont"/>
    <w:uiPriority w:val="22"/>
    <w:qFormat/>
    <w:rsid w:val="00F222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world/us/trumps-venezuela-focus-frustrates-top-aides-worried-about-midterm-elections-2026-01-0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euters.com/business/energy/trump-signs-order-protect-venezuelan-oil-revenue-held-us-accounts-2026-01-1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world/us/fatal-ice-shooting-minneapolis-activist-sets-stage-national-protests-2026-01-10/" TargetMode="External"/><Relationship Id="rId11" Type="http://schemas.openxmlformats.org/officeDocument/2006/relationships/hyperlink" Target="https://www.reuters.com/business/media-telecom/japans-coalition-partner-head-signals-snap-election-may-be-nearing-2026-01-11/" TargetMode="External"/><Relationship Id="rId5" Type="http://schemas.openxmlformats.org/officeDocument/2006/relationships/hyperlink" Target="https://www.muslimnetwork.tv/us-president-warns-of-impeachment-if-democrats-win-midterm-elections/" TargetMode="External"/><Relationship Id="rId10" Type="http://schemas.openxmlformats.org/officeDocument/2006/relationships/hyperlink" Target="https://www.bbc.com/news/articles/cly9597r4qpo" TargetMode="External"/><Relationship Id="rId4" Type="http://schemas.openxmlformats.org/officeDocument/2006/relationships/hyperlink" Target="https://www.stripes.com/theaters/europe/2026-01-10/greenland-lawmakers-reject-us-takeover-20361969.html" TargetMode="External"/><Relationship Id="rId9" Type="http://schemas.openxmlformats.org/officeDocument/2006/relationships/hyperlink" Target="https://theislamabadtelegraph.com/iran-protests-trigger-us-strike-on-i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1561</Words>
  <Characters>8904</Characters>
  <Application>Microsoft Office Word</Application>
  <DocSecurity>0</DocSecurity>
  <Lines>74</Lines>
  <Paragraphs>20</Paragraphs>
  <ScaleCrop>false</ScaleCrop>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2026-01-11T09:05:00Z</dcterms:created>
  <dcterms:modified xsi:type="dcterms:W3CDTF">2026-01-11T09:06:00Z</dcterms:modified>
</cp:coreProperties>
</file>