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B2635" w:rsidRPr="002B2635" w:rsidRDefault="002B2635" w:rsidP="00A363EB">
      <w:pPr>
        <w:spacing w:before="100" w:beforeAutospacing="1" w:after="100" w:afterAutospacing="1"/>
        <w:ind w:left="720" w:hanging="360"/>
        <w:outlineLvl w:val="1"/>
        <w:rPr>
          <w:b/>
          <w:bCs/>
          <w:sz w:val="44"/>
          <w:szCs w:val="44"/>
        </w:rPr>
      </w:pPr>
      <w:r w:rsidRPr="002B2635">
        <w:rPr>
          <w:b/>
          <w:bCs/>
          <w:sz w:val="44"/>
          <w:szCs w:val="44"/>
        </w:rPr>
        <w:t xml:space="preserve">U.S Observer Daily Briefing </w:t>
      </w:r>
    </w:p>
    <w:p w:rsidR="002B2635" w:rsidRPr="002B2635" w:rsidRDefault="002B2635" w:rsidP="00A363EB">
      <w:pPr>
        <w:spacing w:before="100" w:beforeAutospacing="1" w:after="100" w:afterAutospacing="1"/>
        <w:ind w:left="720" w:hanging="360"/>
        <w:outlineLvl w:val="1"/>
        <w:rPr>
          <w:sz w:val="36"/>
          <w:szCs w:val="36"/>
        </w:rPr>
      </w:pPr>
      <w:r>
        <w:rPr>
          <w:sz w:val="36"/>
          <w:szCs w:val="36"/>
        </w:rPr>
        <w:t>Date: 20/2/2026</w:t>
      </w:r>
    </w:p>
    <w:p w:rsidR="00A363EB" w:rsidRPr="002B2635" w:rsidRDefault="00A363EB" w:rsidP="002B2635">
      <w:pPr>
        <w:pStyle w:val="ListParagraph"/>
        <w:numPr>
          <w:ilvl w:val="0"/>
          <w:numId w:val="1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2B263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 Domestic Politics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U.S. economy grows at 1.4% rate in fourth quarter, slower than expected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New government data shows U.S. economic growth slowed to a 1.4% annual rate, raising political debate in Washington over fiscal policy, spending trends, and economic management under the current administration.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U.S.–China Relations (Trade / Technology / Military)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Taiwan at the Center of a Fragile U.S.–China Rapprochement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report examines how U.S. arms sales discussions involving Taiwan have become a central bargaining issue between Washington and Beijing, highlighting rising strategic tensions and diplomacy risks.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U.S.–Taiwan Affairs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New U.S. arms sales in limbo amid pressure from China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major U.S. weapons package for Taiwan faces delays as Washington balances deterrence commitments with diplomatic pressure from Beijing ahead of high-level talks.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U.S.–Russia–Ukraine War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Russia-Ukraine war: List of key events, day 1,457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Russian forces intensified attacks across Ukrainian front-line regions while diplomatic efforts involving the United States struggle to produce progress toward peace negotiations.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U.S.–Israel–Gaza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Early Edition: February 20, 2026 — Gaza reconstruction pledges announced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U.S.-led diplomacy through the “Board of Peace” secured billions in international pledges for Gaza reconstruction, signaling Washington’s attempt to shape post-war governance arrangements.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lastRenderedPageBreak/>
        <w:t>6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U.S.–Iran Affairs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Tracking the rapid U.S. military build-up near Iran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Analysis details American military deployments across the Middle East as tensions escalate and Washington pressures Tehran over its nuclear program and regional activities.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U.S.–Central Asia Relations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U.S. and Uzbekistan sign critical minerals pact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Washington signed a strategic agreement with Uzbekistan to secure access to key minerals such as uranium and lithium, aiming to reduce dependence on Chinese supply chains.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U.S.–Japan Affairs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U.S.–Japan trade deal indicates changing Asian energy order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Washington and Tokyo launched major industrial and energy projects under a massive bilateral investment framework reshaping supply chains and regional energy cooperation.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</w:t>
      </w:r>
      <w:r w:rsidRPr="00A363EB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️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U.S.–India Affairs</w:t>
      </w: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India joins U.S.-led initiative to build secure technology supply chains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 partnered with the United States on a strategic technology initiative designed to strengthen semiconductor and advanced manufacturing supply chains amid global geopolitical competition.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</w:p>
    <w:p w:rsidR="00A363EB" w:rsidRPr="00A363EB" w:rsidRDefault="00A363EB" w:rsidP="00A363E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val="en-PK" w:eastAsia="en-GB"/>
          <w14:ligatures w14:val="none"/>
        </w:rPr>
        <w:t>10</w:t>
      </w:r>
      <w:r>
        <w:rPr>
          <w:rFonts w:ascii="Cambria" w:eastAsia="Times New Roman" w:hAnsi="Cambria" w:cs="Apple Color Emoji"/>
          <w:b/>
          <w:bCs/>
          <w:kern w:val="0"/>
          <w:sz w:val="36"/>
          <w:szCs w:val="36"/>
          <w:lang w:val="en-PK" w:eastAsia="en-GB"/>
          <w14:ligatures w14:val="none"/>
        </w:rPr>
        <w:t xml:space="preserve">- </w:t>
      </w:r>
      <w:r w:rsidRPr="00A363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European Union &amp; NATO</w:t>
      </w:r>
    </w:p>
    <w:p w:rsid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A363EB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France urges ‘more European NATO’ role in continent’s defense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France called for stronger European responsibility within NATO, reflecting growing debate over transatlantic security burdens and Europe’s strategic autonomy.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A363E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A363E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4" w:tgtFrame="_new" w:history="1">
        <w:r w:rsidRPr="00A363E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Read article</w:t>
        </w:r>
      </w:hyperlink>
    </w:p>
    <w:p w:rsid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</w:p>
    <w:p w:rsidR="00A363EB" w:rsidRPr="00A363EB" w:rsidRDefault="00A363EB" w:rsidP="00A363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>Ends</w:t>
      </w:r>
    </w:p>
    <w:sectPr w:rsidR="00A363EB" w:rsidRPr="00A363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0B51"/>
    <w:multiLevelType w:val="hybridMultilevel"/>
    <w:tmpl w:val="B9FEEC10"/>
    <w:lvl w:ilvl="0" w:tplc="09C89E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83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EB"/>
    <w:rsid w:val="00136A6E"/>
    <w:rsid w:val="002B2635"/>
    <w:rsid w:val="003B70AB"/>
    <w:rsid w:val="004C07FA"/>
    <w:rsid w:val="005978F8"/>
    <w:rsid w:val="00951C4D"/>
    <w:rsid w:val="00A363EB"/>
    <w:rsid w:val="00B9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69F2"/>
  <w15:chartTrackingRefBased/>
  <w15:docId w15:val="{ADCBC2EC-5AF2-1C47-868E-44C285A5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3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3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3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3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3E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363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3E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3E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3EB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3E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3E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3E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3E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363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3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3E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36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3E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363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3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3EB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363E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63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363EB"/>
    <w:rPr>
      <w:b/>
      <w:bCs/>
    </w:rPr>
  </w:style>
  <w:style w:type="character" w:styleId="Emphasis">
    <w:name w:val="Emphasis"/>
    <w:basedOn w:val="DefaultParagraphFont"/>
    <w:uiPriority w:val="20"/>
    <w:qFormat/>
    <w:rsid w:val="00A363E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6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jazeera.com/news/2026/2/20/russia-ukraine-war-list-of-key-events-day-1457?utm_source=chatgpt.com" TargetMode="External"/><Relationship Id="rId13" Type="http://schemas.openxmlformats.org/officeDocument/2006/relationships/hyperlink" Target="https://www.clickorlando.com/news/world/2026/02/20/india-joins-us-led-initiative-to-build-secure-technology-supply-chains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aipeitimes.com/News/front/archives/2026/02/20/2003852585?utm_source=chatgpt.com" TargetMode="External"/><Relationship Id="rId12" Type="http://schemas.openxmlformats.org/officeDocument/2006/relationships/hyperlink" Target="https://www.icis.com/explore/resources/news/2026/02/20/11181221/us-japan-trade-deal-indicates-changing-asian-energy-order?utm_source=chatgpt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eopoliticalfutures.com/taiwan-at-the-center-of-a-fragile-us-china-rapprochement/?utm_source=chatgpt.com" TargetMode="External"/><Relationship Id="rId11" Type="http://schemas.openxmlformats.org/officeDocument/2006/relationships/hyperlink" Target="https://anewz.tv/region/central-asia/18229/us-and-uzbekistan-sign-critical-minerals-pact/news?utm_source=chatgpt.com" TargetMode="External"/><Relationship Id="rId5" Type="http://schemas.openxmlformats.org/officeDocument/2006/relationships/hyperlink" Target="https://spectrumlocalnews.com/nys/watertown/business/2026/02/20/us-economy-growth-slower-than-expected-gdp-report-shutdown?utm_source=chatgpt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aljazeera.com/news/2026/2/20/tracking-the-rapid-us-military-build-up-near-iran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stsecurity.org/132019/early-edition-february-20-2026/?utm_source=chatgpt.com" TargetMode="External"/><Relationship Id="rId14" Type="http://schemas.openxmlformats.org/officeDocument/2006/relationships/hyperlink" Target="https://www.aa.com.tr/en/europe/france-urges-more-european-nato-role-in-continents-defense/3835745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2026-02-20T14:33:00Z</dcterms:created>
  <dcterms:modified xsi:type="dcterms:W3CDTF">2026-02-20T14:51:00Z</dcterms:modified>
</cp:coreProperties>
</file>